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0D51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Политика конфиденциальности. Стандартная форма</w:t>
      </w:r>
    </w:p>
    <w:p w14:paraId="6921BDFB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Настоящий документ «Политика конфиденциальности» (далее по тексту – «Политика») представляет собой правила использования /указать владельца сайта/ (далее – «мы» и/или «Администрация») данных интернет-пользователей (далее «вы» и/или «Пользователь»), собираемых с использованием сайта / указать URL сайта/ (далее – «Сайт»).</w:t>
      </w:r>
    </w:p>
    <w:p w14:paraId="4E82330E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73ED7700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 Обрабатываемые данные</w:t>
      </w:r>
    </w:p>
    <w:p w14:paraId="77FB2FCF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1.1. Мы не осуществляем сбор ваших персональных данных с использованием Сайта.</w:t>
      </w:r>
    </w:p>
    <w:p w14:paraId="7A661F4B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3ACB6D44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1.2. Все данные, собираемые на Сайте, предоставляются и принимаются в обезличенной форме (далее – «Обезличенные данные»).</w:t>
      </w:r>
    </w:p>
    <w:p w14:paraId="292BAEA2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0BD74A08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1.3. Обезличенные данные включают следующие сведения, которые не позволяют вас идентифицировать:</w:t>
      </w:r>
    </w:p>
    <w:p w14:paraId="5D3FCBD4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737B6352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1.3.1. Информацию, которую вы предоставляете о себе самостоятельно с использованием онлайн-форм и программных модулей Сайта, включая имя или номер телефона и/или адрес электронной почты.</w:t>
      </w:r>
    </w:p>
    <w:p w14:paraId="5F9E42CA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55751EEA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1.3.2. Данные, которые передаются в обезличенном виде в автоматическом режиме в зависимости от настроек используемого вами программного обеспечения.</w:t>
      </w:r>
    </w:p>
    <w:p w14:paraId="092FE78E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0DD2DF52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1.4. Администрация вправе устанавливать требования к составу Обезличенных данных Пользователя, которые собираются использованием Сайта.</w:t>
      </w:r>
    </w:p>
    <w:p w14:paraId="6DCE111F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1573C548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1.5. Если определенная информация не помечена как обязательная, ее предоставление или раскрытие осуществляется Пользователем на свое усмотрение и по собственной инициативе.</w:t>
      </w:r>
    </w:p>
    <w:p w14:paraId="156407BE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3989BA6C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1.6. Администрация не осуществляет проверку достоверности предоставляемых данных и наличия у Пользователя необходимого согласия на их обработку в соответствии с настоящей Политикой, полагая, что Пользователь действует добросовестно, осмотрительно и прилагает все необходимые усилия к поддержанию такой информации в актуальном состоянии и получению всех необходимых согласий на ее использование.</w:t>
      </w:r>
    </w:p>
    <w:p w14:paraId="73C19620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64A9421C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1.7. Вы осознаете и принимаете возможность использования на Сайте программного обеспечения третьих лиц, в результате чего такие лица могут получать и передавать указанные в п.1.3 данные в обезличенном виде.</w:t>
      </w:r>
    </w:p>
    <w:p w14:paraId="4C5A0902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35186D97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1.8. Состав и условия сбора обезличенных данных с использованием программного обеспечения третьих лиц определяются непосредственно их правообладателями и могут включать:</w:t>
      </w:r>
    </w:p>
    <w:p w14:paraId="053107DC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450739C5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данные браузера (тип, версия, cookie);</w:t>
      </w:r>
    </w:p>
    <w:p w14:paraId="414012E8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данные устройства и место его положения;</w:t>
      </w:r>
    </w:p>
    <w:p w14:paraId="52222E0A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данные операционной системы (тип, версия, разрешение экрана);</w:t>
      </w:r>
    </w:p>
    <w:p w14:paraId="044D14B9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данные запроса (время, источник перехода, IP-адрес).</w:t>
      </w:r>
    </w:p>
    <w:p w14:paraId="1C209D94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1.9. Администрация не несет ответственность за порядок использования Обезличенных данных Пользователя третьими лицами.</w:t>
      </w:r>
    </w:p>
    <w:p w14:paraId="2A49FC3A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735DFF27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Готовое решение для вашего бизнеса</w:t>
      </w:r>
    </w:p>
    <w:p w14:paraId="7812834F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79446F8C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Пакет документов для сайта</w:t>
      </w:r>
    </w:p>
    <w:p w14:paraId="517845D2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Документы для популярных моделей интернет-сервисов. Гарантия ограничения ответственности и налоговой чистоты.</w:t>
      </w:r>
    </w:p>
    <w:p w14:paraId="0E1B5BCA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Ознакомиться с решением</w:t>
      </w:r>
    </w:p>
    <w:p w14:paraId="4A9D0755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2. Цели обработки данных</w:t>
      </w:r>
    </w:p>
    <w:p w14:paraId="052F3581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lastRenderedPageBreak/>
        <w:t>2.1. Администрация использует данные в следующих целях:</w:t>
      </w:r>
    </w:p>
    <w:p w14:paraId="7F243F5F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2CA0117B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2.1.1. Обработка поступающих запросов и связи с Пользователем;</w:t>
      </w:r>
    </w:p>
    <w:p w14:paraId="13CB59CD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7B40D733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2.1.2. Информационное обслуживание, включая рассылку рекламно-информационных материалов;</w:t>
      </w:r>
    </w:p>
    <w:p w14:paraId="018CB58B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0E1D4C46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2.1.3. Проведение маркетинговых, статистических и иных исследований;</w:t>
      </w:r>
    </w:p>
    <w:p w14:paraId="1503C471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4C93EC11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2.1.4. Таргетирование рекламных материалов на Сайте.</w:t>
      </w:r>
    </w:p>
    <w:p w14:paraId="61D43588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25169366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3. Требования к защите данных</w:t>
      </w:r>
    </w:p>
    <w:p w14:paraId="6E218698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3.1. Администрация осуществляет хранение данных и обеспечивает их охрану от несанкционированного доступа и распространения в соответствии с внутренними правилами и регламентами.</w:t>
      </w:r>
    </w:p>
    <w:p w14:paraId="17356D8E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77B8AFA2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3.2. В отношении полученных данных сохраняется конфиденциальность, за исключением случаев, когда они сделаны Пользователем общедоступными, а также когда используемые на Сайте технологии и программное обеспечение третьих лиц либо настройки используемого Пользователем программного обеспечения предусматривают открытый обмен с данными лицами и/или иными участниками и пользователями сети Интернет.</w:t>
      </w:r>
    </w:p>
    <w:p w14:paraId="0336CBE5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6838D559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3.3. В целях повышения качества работы Администрация вправе хранить лог-файлы о действиях, совершенных Пользователем в рамках использования Сайта в течение 1 (Одного) года.</w:t>
      </w:r>
    </w:p>
    <w:p w14:paraId="675DAA46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0F5A2257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4. Передача данных</w:t>
      </w:r>
    </w:p>
    <w:p w14:paraId="0FE40E18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4.1. Администрация вправе передать данные третьим лицам в следующих случаях:</w:t>
      </w:r>
    </w:p>
    <w:p w14:paraId="3AFD61D2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259E8A7C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Пользователь выразил свое согласие на такие действия, включая случаи применения Пользователем настроек используемого программного обеспечения, не ограничивающих предоставление определенной информации;</w:t>
      </w:r>
    </w:p>
    <w:p w14:paraId="4E337EAE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Передача необходима в рамках использования Пользователем функциональных возможностей Сайта;</w:t>
      </w:r>
    </w:p>
    <w:p w14:paraId="288FA591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Передача требуется в соответствии с целями обработки данных;</w:t>
      </w:r>
    </w:p>
    <w:p w14:paraId="29CF62AD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В связи с передачей Сайта во владение, пользование или собственность такого третьего лица;</w:t>
      </w:r>
    </w:p>
    <w:p w14:paraId="140946C4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По запросу суда или иного уполномоченного государственного органа в рамках установленной законодательством процедуры;</w:t>
      </w:r>
    </w:p>
    <w:p w14:paraId="42EC7E5B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Для защиты прав и законных интересов Администрации в связи с допущенными Пользователем нарушениями.</w:t>
      </w:r>
    </w:p>
    <w:p w14:paraId="05B848E5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5. Изменение Политики конфиденциальности</w:t>
      </w:r>
    </w:p>
    <w:p w14:paraId="09D138E2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5.1. Настоящая Политика может быть изменена или прекращена Администрацией в одностороннем порядке без предварительного уведомления Пользователя.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3A7FF8B7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</w:p>
    <w:p w14:paraId="5A754A50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5.2. Действующая редакция Политики находится на Сайте в сети Интернет по адресу./usloviya_ispolzovaniya_servisa/obrazec-politiki-konfidencialnosti-2017</w:t>
      </w:r>
    </w:p>
    <w:p w14:paraId="60B0C3FD" w14:textId="77777777" w:rsidR="00231A82" w:rsidRPr="00231A82" w:rsidRDefault="00231A82" w:rsidP="00231A82">
      <w:pPr>
        <w:pStyle w:val="a3"/>
        <w:rPr>
          <w:rFonts w:ascii="Courier New" w:hAnsi="Courier New" w:cs="Courier New"/>
        </w:rPr>
      </w:pPr>
      <w:r w:rsidRPr="00231A82">
        <w:rPr>
          <w:rFonts w:ascii="Courier New" w:hAnsi="Courier New" w:cs="Courier New"/>
        </w:rPr>
        <w:t>Действующая редакция Политики от __________ 20__ г.</w:t>
      </w:r>
    </w:p>
    <w:sectPr w:rsidR="00231A82" w:rsidRPr="00231A82" w:rsidSect="006F66AF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53"/>
    <w:rsid w:val="00231A82"/>
    <w:rsid w:val="00233D53"/>
    <w:rsid w:val="00C3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7D0F"/>
  <w15:chartTrackingRefBased/>
  <w15:docId w15:val="{37DA512D-0560-45DC-B8B3-B97F6A3A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F66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F66A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2022-07-30T07:19:00Z</dcterms:created>
  <dcterms:modified xsi:type="dcterms:W3CDTF">2022-07-30T07:19:00Z</dcterms:modified>
</cp:coreProperties>
</file>